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68EE" w14:textId="0F132720" w:rsidR="00155DBE" w:rsidRDefault="00155DBE" w:rsidP="00155DBE">
      <w:pPr>
        <w:spacing w:line="240" w:lineRule="auto"/>
        <w:jc w:val="center"/>
        <w:rPr>
          <w:b/>
          <w:lang w:val="en-AU"/>
        </w:rPr>
      </w:pPr>
      <w:r>
        <w:rPr>
          <w:b/>
          <w:lang w:val="en-AU"/>
        </w:rPr>
        <w:t>RESEARCH DESIGN AND METHODOLOGY</w:t>
      </w:r>
      <w:r w:rsidR="00D6780C">
        <w:rPr>
          <w:b/>
          <w:lang w:val="en-AU"/>
        </w:rPr>
        <w:t xml:space="preserve"> REFERENCES</w:t>
      </w:r>
      <w:r>
        <w:rPr>
          <w:b/>
          <w:lang w:val="en-AU"/>
        </w:rPr>
        <w:t xml:space="preserve"> </w:t>
      </w:r>
    </w:p>
    <w:p w14:paraId="068A25EF" w14:textId="537E4A33" w:rsidR="00155DBE" w:rsidRDefault="00155DBE" w:rsidP="00155DBE">
      <w:pPr>
        <w:spacing w:line="240" w:lineRule="auto"/>
        <w:jc w:val="center"/>
        <w:rPr>
          <w:b/>
          <w:lang w:val="en-AU"/>
        </w:rPr>
      </w:pPr>
      <w:r>
        <w:rPr>
          <w:b/>
          <w:lang w:val="en-AU"/>
        </w:rPr>
        <w:t>(Also see discipline-specific resources)</w:t>
      </w:r>
    </w:p>
    <w:p w14:paraId="2EF17B44" w14:textId="77777777" w:rsidR="00155DBE" w:rsidRDefault="00155DBE" w:rsidP="00155DBE">
      <w:pPr>
        <w:spacing w:line="240" w:lineRule="auto"/>
        <w:jc w:val="center"/>
        <w:rPr>
          <w:b/>
          <w:lang w:val="en-AU"/>
        </w:rPr>
      </w:pPr>
    </w:p>
    <w:p w14:paraId="7CDDE4D0" w14:textId="58451F4B" w:rsidR="00155DBE" w:rsidRPr="00AF2E88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Arthur, J., Waring, M., Coe, R. </w:t>
      </w:r>
      <w:r>
        <w:rPr>
          <w:lang w:val="en-AU"/>
        </w:rPr>
        <w:t>&amp;</w:t>
      </w:r>
      <w:r>
        <w:rPr>
          <w:lang w:val="en-AU"/>
        </w:rPr>
        <w:t xml:space="preserve"> Hedges, L.V. (Eds) (2012). </w:t>
      </w:r>
      <w:r>
        <w:rPr>
          <w:i/>
          <w:lang w:val="en-AU"/>
        </w:rPr>
        <w:t xml:space="preserve"> Research methods and methodologies in education. </w:t>
      </w:r>
      <w:r>
        <w:rPr>
          <w:lang w:val="en-AU"/>
        </w:rPr>
        <w:t>London: SAGE Publications.</w:t>
      </w:r>
    </w:p>
    <w:p w14:paraId="7C76317D" w14:textId="77777777" w:rsidR="00006666" w:rsidRPr="0047173D" w:rsidRDefault="00006666" w:rsidP="00006666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Anyon</w:t>
      </w:r>
      <w:proofErr w:type="spellEnd"/>
      <w:r>
        <w:rPr>
          <w:lang w:val="en-AU"/>
        </w:rPr>
        <w:t xml:space="preserve">, J. (2009). </w:t>
      </w:r>
      <w:r>
        <w:rPr>
          <w:i/>
          <w:lang w:val="en-AU"/>
        </w:rPr>
        <w:t xml:space="preserve">Theory and educational research: toward critical social explanation. </w:t>
      </w:r>
      <w:r>
        <w:rPr>
          <w:lang w:val="en-AU"/>
        </w:rPr>
        <w:t>New York and Abingdon, OXON: Routledge.</w:t>
      </w:r>
    </w:p>
    <w:p w14:paraId="679FF918" w14:textId="3142D983" w:rsidR="00155DBE" w:rsidRDefault="00155DBE" w:rsidP="00006666">
      <w:pPr>
        <w:spacing w:line="240" w:lineRule="auto"/>
        <w:rPr>
          <w:lang w:val="en-AU"/>
        </w:rPr>
      </w:pPr>
      <w:r>
        <w:rPr>
          <w:lang w:val="en-AU"/>
        </w:rPr>
        <w:t xml:space="preserve">Ball, M.S. </w:t>
      </w:r>
      <w:r>
        <w:rPr>
          <w:lang w:val="en-AU"/>
        </w:rPr>
        <w:t>&amp;</w:t>
      </w:r>
      <w:r>
        <w:rPr>
          <w:lang w:val="en-AU"/>
        </w:rPr>
        <w:t xml:space="preserve"> Smith, G.W.H. (1992). </w:t>
      </w:r>
      <w:r>
        <w:rPr>
          <w:i/>
          <w:lang w:val="en-AU"/>
        </w:rPr>
        <w:t>Analysing visual data.</w:t>
      </w:r>
      <w:r>
        <w:rPr>
          <w:lang w:val="en-AU"/>
        </w:rPr>
        <w:t xml:space="preserve"> Qualitative research methods, Vol. 24. Newbury Park, CAL: Sage Publications.</w:t>
      </w:r>
    </w:p>
    <w:p w14:paraId="7F23FF88" w14:textId="77777777" w:rsidR="00155DBE" w:rsidRPr="00EC2C8D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Banks, M. (2007). </w:t>
      </w:r>
      <w:r>
        <w:rPr>
          <w:i/>
          <w:lang w:val="en-AU"/>
        </w:rPr>
        <w:t>Using visual data in qualitative research.</w:t>
      </w:r>
      <w:r>
        <w:rPr>
          <w:lang w:val="en-AU"/>
        </w:rPr>
        <w:t xml:space="preserve"> London: SAGE Publications.</w:t>
      </w:r>
    </w:p>
    <w:p w14:paraId="230F013D" w14:textId="1E7E60D5" w:rsidR="00155DBE" w:rsidRPr="00F215EA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Barkhuizen, G., Benson, P. </w:t>
      </w:r>
      <w:r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Chik</w:t>
      </w:r>
      <w:proofErr w:type="spellEnd"/>
      <w:r>
        <w:rPr>
          <w:lang w:val="en-AU"/>
        </w:rPr>
        <w:t xml:space="preserve">, A. (2014). </w:t>
      </w:r>
      <w:r>
        <w:rPr>
          <w:i/>
          <w:lang w:val="en-AU"/>
        </w:rPr>
        <w:t xml:space="preserve">Narrative inquiry in language teaching and learning research. </w:t>
      </w:r>
      <w:r>
        <w:rPr>
          <w:lang w:val="en-AU"/>
        </w:rPr>
        <w:t>New York and London: Routledge.</w:t>
      </w:r>
    </w:p>
    <w:p w14:paraId="11AF4C51" w14:textId="211C91D8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Bogdan, R. </w:t>
      </w:r>
      <w:r>
        <w:rPr>
          <w:lang w:val="en-AU"/>
        </w:rPr>
        <w:t>&amp;</w:t>
      </w:r>
      <w:r>
        <w:rPr>
          <w:lang w:val="en-AU"/>
        </w:rPr>
        <w:t xml:space="preserve"> Biklen, S.K. (2007). </w:t>
      </w:r>
      <w:r>
        <w:rPr>
          <w:i/>
          <w:lang w:val="en-AU"/>
        </w:rPr>
        <w:t>Qualitative research for education: An introduction to theories and methods</w:t>
      </w:r>
      <w:r>
        <w:rPr>
          <w:lang w:val="en-AU"/>
        </w:rPr>
        <w:t xml:space="preserve"> (5</w:t>
      </w:r>
      <w:r w:rsidRPr="00A146F0">
        <w:rPr>
          <w:vertAlign w:val="superscript"/>
          <w:lang w:val="en-AU"/>
        </w:rPr>
        <w:t>th</w:t>
      </w:r>
      <w:r>
        <w:rPr>
          <w:lang w:val="en-AU"/>
        </w:rPr>
        <w:t xml:space="preserve"> ed.). </w:t>
      </w:r>
      <w:r>
        <w:rPr>
          <w:lang w:val="en-AU"/>
        </w:rPr>
        <w:t xml:space="preserve">Sydney: </w:t>
      </w:r>
      <w:r>
        <w:rPr>
          <w:lang w:val="en-AU"/>
        </w:rPr>
        <w:t xml:space="preserve">Pearson. </w:t>
      </w:r>
    </w:p>
    <w:p w14:paraId="0D0F7A06" w14:textId="4CB57550" w:rsidR="00155DBE" w:rsidRPr="00FF00F8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Blackwell, J. </w:t>
      </w:r>
      <w:r>
        <w:rPr>
          <w:lang w:val="en-AU"/>
        </w:rPr>
        <w:t>&amp;</w:t>
      </w:r>
      <w:r>
        <w:rPr>
          <w:lang w:val="en-AU"/>
        </w:rPr>
        <w:t xml:space="preserve"> Martin, J. (2011). </w:t>
      </w:r>
      <w:r>
        <w:rPr>
          <w:i/>
          <w:lang w:val="en-AU"/>
        </w:rPr>
        <w:t xml:space="preserve"> A scientific approach to scientific writing. </w:t>
      </w:r>
      <w:r>
        <w:rPr>
          <w:lang w:val="en-AU"/>
        </w:rPr>
        <w:t>New York: Springer.</w:t>
      </w:r>
    </w:p>
    <w:p w14:paraId="25C8ED4E" w14:textId="012C1672" w:rsidR="00155DBE" w:rsidRPr="001C52E0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Christensen, K.B., </w:t>
      </w:r>
      <w:proofErr w:type="spellStart"/>
      <w:r>
        <w:rPr>
          <w:lang w:val="en-AU"/>
        </w:rPr>
        <w:t>Kreiner</w:t>
      </w:r>
      <w:proofErr w:type="spellEnd"/>
      <w:r>
        <w:rPr>
          <w:lang w:val="en-AU"/>
        </w:rPr>
        <w:t>, S.</w:t>
      </w:r>
      <w:r>
        <w:rPr>
          <w:lang w:val="en-AU"/>
        </w:rPr>
        <w:t xml:space="preserve"> &amp;</w:t>
      </w:r>
      <w:r>
        <w:rPr>
          <w:lang w:val="en-AU"/>
        </w:rPr>
        <w:t xml:space="preserve"> Mesbah, M. (Eds) (2013). </w:t>
      </w:r>
      <w:r>
        <w:rPr>
          <w:i/>
          <w:lang w:val="en-AU"/>
        </w:rPr>
        <w:t xml:space="preserve">Rasch models in health. </w:t>
      </w:r>
      <w:r w:rsidRPr="001C52E0">
        <w:rPr>
          <w:lang w:val="en-AU"/>
        </w:rPr>
        <w:t>London: ISTE Ltd.</w:t>
      </w:r>
    </w:p>
    <w:p w14:paraId="28449ADC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Cresswell</w:t>
      </w:r>
      <w:proofErr w:type="spellEnd"/>
      <w:r>
        <w:rPr>
          <w:lang w:val="en-AU"/>
        </w:rPr>
        <w:t xml:space="preserve">, J.W. (2014). </w:t>
      </w:r>
      <w:r>
        <w:rPr>
          <w:i/>
          <w:lang w:val="en-AU"/>
        </w:rPr>
        <w:t>Research design: qualitative, quantitative, and mixed methods approaches</w:t>
      </w:r>
      <w:r>
        <w:rPr>
          <w:lang w:val="en-AU"/>
        </w:rPr>
        <w:t>. London: Sage Publications.</w:t>
      </w:r>
    </w:p>
    <w:p w14:paraId="6AF5B55F" w14:textId="2FD9F540" w:rsidR="00155DBE" w:rsidRPr="0014345A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Connaway</w:t>
      </w:r>
      <w:proofErr w:type="spellEnd"/>
      <w:r>
        <w:rPr>
          <w:lang w:val="en-AU"/>
        </w:rPr>
        <w:t xml:space="preserve">, L.S. </w:t>
      </w:r>
      <w:r>
        <w:rPr>
          <w:lang w:val="en-AU"/>
        </w:rPr>
        <w:t>&amp;</w:t>
      </w:r>
      <w:r>
        <w:rPr>
          <w:lang w:val="en-AU"/>
        </w:rPr>
        <w:t xml:space="preserve"> Radford, M.L. (2017</w:t>
      </w:r>
      <w:proofErr w:type="gramStart"/>
      <w:r>
        <w:rPr>
          <w:lang w:val="en-AU"/>
        </w:rPr>
        <w:t>).</w:t>
      </w:r>
      <w:r>
        <w:rPr>
          <w:i/>
          <w:lang w:val="en-AU"/>
        </w:rPr>
        <w:t>Research</w:t>
      </w:r>
      <w:proofErr w:type="gramEnd"/>
      <w:r>
        <w:rPr>
          <w:i/>
          <w:lang w:val="en-AU"/>
        </w:rPr>
        <w:t xml:space="preserve"> methods in library and information science</w:t>
      </w:r>
      <w:r>
        <w:rPr>
          <w:lang w:val="en-AU"/>
        </w:rPr>
        <w:t xml:space="preserve"> (6</w:t>
      </w:r>
      <w:r w:rsidRPr="0014345A">
        <w:rPr>
          <w:vertAlign w:val="superscript"/>
          <w:lang w:val="en-AU"/>
        </w:rPr>
        <w:t>th</w:t>
      </w:r>
      <w:r>
        <w:rPr>
          <w:lang w:val="en-AU"/>
        </w:rPr>
        <w:t xml:space="preserve"> ed.). Santa Barbara, CA: Libraries Unlimited.</w:t>
      </w:r>
    </w:p>
    <w:p w14:paraId="6F3BFA57" w14:textId="18DCD999" w:rsidR="00155DBE" w:rsidRPr="00DE78DA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Curry, L. </w:t>
      </w:r>
      <w:r>
        <w:rPr>
          <w:lang w:val="en-AU"/>
        </w:rPr>
        <w:t>&amp;</w:t>
      </w:r>
      <w:r>
        <w:rPr>
          <w:lang w:val="en-AU"/>
        </w:rPr>
        <w:t xml:space="preserve"> Nunez-Smith, M. (2015). </w:t>
      </w:r>
      <w:r>
        <w:rPr>
          <w:i/>
          <w:lang w:val="en-AU"/>
        </w:rPr>
        <w:t>Mixed methods in health sciences research: a practical primer.</w:t>
      </w:r>
      <w:r>
        <w:rPr>
          <w:lang w:val="en-AU"/>
        </w:rPr>
        <w:t xml:space="preserve"> Los Angeles: SAGE Publications.</w:t>
      </w:r>
    </w:p>
    <w:p w14:paraId="6AFFCD1F" w14:textId="77777777" w:rsidR="00155DBE" w:rsidRPr="0047173D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Daiute</w:t>
      </w:r>
      <w:proofErr w:type="spellEnd"/>
      <w:r>
        <w:rPr>
          <w:lang w:val="en-AU"/>
        </w:rPr>
        <w:t xml:space="preserve">, C. (2014). </w:t>
      </w:r>
      <w:r>
        <w:rPr>
          <w:i/>
          <w:lang w:val="en-AU"/>
        </w:rPr>
        <w:t>Narrative inquiry: a dynamic approach</w:t>
      </w:r>
      <w:r>
        <w:rPr>
          <w:lang w:val="en-AU"/>
        </w:rPr>
        <w:t>. Thousand Oaks, CAL: Sage Publications.</w:t>
      </w:r>
    </w:p>
    <w:p w14:paraId="726CFF4B" w14:textId="79123383" w:rsidR="00155DBE" w:rsidRPr="00EC2C8D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Della Porta, D. </w:t>
      </w:r>
      <w:r>
        <w:rPr>
          <w:lang w:val="en-AU"/>
        </w:rPr>
        <w:t>&amp;</w:t>
      </w:r>
      <w:r>
        <w:rPr>
          <w:lang w:val="en-AU"/>
        </w:rPr>
        <w:t xml:space="preserve"> Keating, M. (Eds) (2008). </w:t>
      </w:r>
      <w:r>
        <w:rPr>
          <w:i/>
          <w:lang w:val="en-AU"/>
        </w:rPr>
        <w:t xml:space="preserve"> Approaches and methodologies in the social sciences: a pluralist perspective. </w:t>
      </w:r>
      <w:r>
        <w:rPr>
          <w:lang w:val="en-AU"/>
        </w:rPr>
        <w:t>Cambridge and New York: Cambridge University Press.</w:t>
      </w:r>
    </w:p>
    <w:p w14:paraId="5A8AC2C7" w14:textId="0429F61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Dunne, T., </w:t>
      </w:r>
      <w:proofErr w:type="spellStart"/>
      <w:r>
        <w:rPr>
          <w:lang w:val="en-AU"/>
        </w:rPr>
        <w:t>Kurki</w:t>
      </w:r>
      <w:proofErr w:type="spellEnd"/>
      <w:r>
        <w:rPr>
          <w:lang w:val="en-AU"/>
        </w:rPr>
        <w:t xml:space="preserve">, M. </w:t>
      </w:r>
      <w:r>
        <w:rPr>
          <w:lang w:val="en-AU"/>
        </w:rPr>
        <w:t>&amp;</w:t>
      </w:r>
      <w:r>
        <w:rPr>
          <w:lang w:val="en-AU"/>
        </w:rPr>
        <w:t xml:space="preserve"> Smith, S. (Eds) (2013). </w:t>
      </w:r>
      <w:r>
        <w:rPr>
          <w:i/>
          <w:lang w:val="en-AU"/>
        </w:rPr>
        <w:t xml:space="preserve"> International relations theories: discipline and diversity</w:t>
      </w:r>
      <w:r>
        <w:rPr>
          <w:lang w:val="en-AU"/>
        </w:rPr>
        <w:t xml:space="preserve"> (3</w:t>
      </w:r>
      <w:r w:rsidRPr="00A146F0">
        <w:rPr>
          <w:vertAlign w:val="superscript"/>
          <w:lang w:val="en-AU"/>
        </w:rPr>
        <w:t>rd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Oxford: Oxford University Press. </w:t>
      </w:r>
    </w:p>
    <w:p w14:paraId="185F20BD" w14:textId="77777777" w:rsidR="00155DBE" w:rsidRPr="00A80924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Esterberg</w:t>
      </w:r>
      <w:proofErr w:type="spellEnd"/>
      <w:r>
        <w:rPr>
          <w:lang w:val="en-AU"/>
        </w:rPr>
        <w:t xml:space="preserve">, K.G. (2002). </w:t>
      </w:r>
      <w:r>
        <w:rPr>
          <w:i/>
          <w:lang w:val="en-AU"/>
        </w:rPr>
        <w:t xml:space="preserve">Qualitative methods in social research. </w:t>
      </w:r>
      <w:r>
        <w:rPr>
          <w:lang w:val="en-AU"/>
        </w:rPr>
        <w:t>New York: McGraw-Hill.</w:t>
      </w:r>
    </w:p>
    <w:p w14:paraId="1477C156" w14:textId="77777777" w:rsidR="00155DBE" w:rsidRPr="005548C1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Falzon</w:t>
      </w:r>
      <w:proofErr w:type="spellEnd"/>
      <w:r>
        <w:rPr>
          <w:lang w:val="en-AU"/>
        </w:rPr>
        <w:t xml:space="preserve">, M-A. (Ed.) (2016). </w:t>
      </w:r>
      <w:r>
        <w:rPr>
          <w:i/>
          <w:lang w:val="en-AU"/>
        </w:rPr>
        <w:t xml:space="preserve">Multi-sited ethnography: theory, praxis, and locality in contemporary research. </w:t>
      </w:r>
      <w:r>
        <w:rPr>
          <w:lang w:val="en-AU"/>
        </w:rPr>
        <w:t>London and New York: Routledge.</w:t>
      </w:r>
    </w:p>
    <w:p w14:paraId="5140CF71" w14:textId="478CC01A" w:rsidR="00155DBE" w:rsidRPr="00CF4806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Fortune, A.E., McCallion, P. </w:t>
      </w:r>
      <w:r>
        <w:rPr>
          <w:lang w:val="en-AU"/>
        </w:rPr>
        <w:t>&amp;</w:t>
      </w:r>
      <w:r>
        <w:rPr>
          <w:lang w:val="en-AU"/>
        </w:rPr>
        <w:t xml:space="preserve"> Briar-Lawson, K. (Eds) (2010).  </w:t>
      </w:r>
      <w:r>
        <w:rPr>
          <w:i/>
          <w:lang w:val="en-AU"/>
        </w:rPr>
        <w:t>Social work practice research for the twenty-first century.</w:t>
      </w:r>
      <w:r>
        <w:rPr>
          <w:lang w:val="en-AU"/>
        </w:rPr>
        <w:t xml:space="preserve"> New York: Columbia University Press.</w:t>
      </w:r>
    </w:p>
    <w:p w14:paraId="3E62FBAA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Gideon, L. (Ed.) (2012). </w:t>
      </w:r>
      <w:r>
        <w:rPr>
          <w:i/>
          <w:lang w:val="en-AU"/>
        </w:rPr>
        <w:t>Handbook of survey methodology for the social sciences.</w:t>
      </w:r>
      <w:r>
        <w:rPr>
          <w:lang w:val="en-AU"/>
        </w:rPr>
        <w:t xml:space="preserve"> Springer. </w:t>
      </w:r>
    </w:p>
    <w:p w14:paraId="765D8BE3" w14:textId="36C5886C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lastRenderedPageBreak/>
        <w:t xml:space="preserve">Gill, J. (2015). </w:t>
      </w:r>
      <w:r w:rsidRPr="0043709E">
        <w:rPr>
          <w:i/>
          <w:lang w:val="en-AU"/>
        </w:rPr>
        <w:t xml:space="preserve">Bayesian methods: a social and </w:t>
      </w:r>
      <w:proofErr w:type="spellStart"/>
      <w:r w:rsidRPr="0043709E">
        <w:rPr>
          <w:i/>
          <w:lang w:val="en-AU"/>
        </w:rPr>
        <w:t>behavioral</w:t>
      </w:r>
      <w:proofErr w:type="spellEnd"/>
      <w:r w:rsidRPr="0043709E">
        <w:rPr>
          <w:i/>
          <w:lang w:val="en-AU"/>
        </w:rPr>
        <w:t xml:space="preserve"> sciences approach</w:t>
      </w:r>
      <w:r>
        <w:rPr>
          <w:i/>
          <w:lang w:val="en-AU"/>
        </w:rPr>
        <w:t xml:space="preserve"> </w:t>
      </w:r>
      <w:r>
        <w:rPr>
          <w:lang w:val="en-AU"/>
        </w:rPr>
        <w:t>(3</w:t>
      </w:r>
      <w:r w:rsidRPr="00F00F9F">
        <w:rPr>
          <w:vertAlign w:val="superscript"/>
          <w:lang w:val="en-AU"/>
        </w:rPr>
        <w:t>rd</w:t>
      </w:r>
      <w:r>
        <w:rPr>
          <w:lang w:val="en-AU"/>
        </w:rPr>
        <w:t xml:space="preserve"> e</w:t>
      </w:r>
      <w:r w:rsidRPr="00A80924">
        <w:rPr>
          <w:lang w:val="en-AU"/>
        </w:rPr>
        <w:t>d</w:t>
      </w:r>
      <w:r>
        <w:rPr>
          <w:lang w:val="en-AU"/>
        </w:rPr>
        <w:t xml:space="preserve">.). Boca Raton, FL: CRC Press. </w:t>
      </w:r>
    </w:p>
    <w:p w14:paraId="7DCC6937" w14:textId="50A8AB9F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Gill, J. </w:t>
      </w:r>
      <w:r>
        <w:rPr>
          <w:lang w:val="en-AU"/>
        </w:rPr>
        <w:t>&amp;</w:t>
      </w:r>
      <w:r>
        <w:rPr>
          <w:lang w:val="en-AU"/>
        </w:rPr>
        <w:t xml:space="preserve"> Johnson, P. (2005). </w:t>
      </w:r>
      <w:r>
        <w:rPr>
          <w:i/>
          <w:lang w:val="en-AU"/>
        </w:rPr>
        <w:t xml:space="preserve"> Research methods for managers</w:t>
      </w:r>
      <w:r>
        <w:rPr>
          <w:lang w:val="en-AU"/>
        </w:rPr>
        <w:t xml:space="preserve"> (3</w:t>
      </w:r>
      <w:r w:rsidRPr="00A146F0">
        <w:rPr>
          <w:vertAlign w:val="superscript"/>
          <w:lang w:val="en-AU"/>
        </w:rPr>
        <w:t>rd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 London: SAGE Publications.</w:t>
      </w:r>
    </w:p>
    <w:p w14:paraId="25ED5699" w14:textId="4A63D7D1" w:rsidR="00155DBE" w:rsidRPr="001D144C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Harreveld</w:t>
      </w:r>
      <w:proofErr w:type="spellEnd"/>
      <w:r>
        <w:rPr>
          <w:lang w:val="en-AU"/>
        </w:rPr>
        <w:t>, B., Danaher, M., Lawson, C., Knight, B.A.</w:t>
      </w:r>
      <w:r>
        <w:rPr>
          <w:lang w:val="en-AU"/>
        </w:rPr>
        <w:t xml:space="preserve"> &amp;</w:t>
      </w:r>
      <w:r>
        <w:rPr>
          <w:lang w:val="en-AU"/>
        </w:rPr>
        <w:t xml:space="preserve"> Busch, G. (eds) (2016). </w:t>
      </w:r>
      <w:r>
        <w:rPr>
          <w:i/>
          <w:lang w:val="en-AU"/>
        </w:rPr>
        <w:t xml:space="preserve">Constructing methodology for qualitative research: researching education and social practices. </w:t>
      </w:r>
      <w:r>
        <w:rPr>
          <w:lang w:val="en-AU"/>
        </w:rPr>
        <w:t>Palgrave Macmillan. (Download from Springer) (Practice-led research focus).</w:t>
      </w:r>
    </w:p>
    <w:p w14:paraId="1D1FE98D" w14:textId="000BDB7D" w:rsidR="00155DBE" w:rsidRPr="00A80924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Hevner</w:t>
      </w:r>
      <w:proofErr w:type="spellEnd"/>
      <w:r>
        <w:rPr>
          <w:lang w:val="en-AU"/>
        </w:rPr>
        <w:t xml:space="preserve">, A. </w:t>
      </w:r>
      <w:r>
        <w:rPr>
          <w:lang w:val="en-AU"/>
        </w:rPr>
        <w:t>&amp;</w:t>
      </w:r>
      <w:r>
        <w:rPr>
          <w:lang w:val="en-AU"/>
        </w:rPr>
        <w:t xml:space="preserve"> Chatterjee, S. (2010). </w:t>
      </w:r>
      <w:r>
        <w:rPr>
          <w:i/>
          <w:lang w:val="en-AU"/>
        </w:rPr>
        <w:t xml:space="preserve">Design research in information systems: theory and practice. </w:t>
      </w:r>
      <w:r>
        <w:rPr>
          <w:lang w:val="en-AU"/>
        </w:rPr>
        <w:t>New York: Springer.</w:t>
      </w:r>
    </w:p>
    <w:p w14:paraId="67F48A99" w14:textId="257B6ABC" w:rsidR="00006666" w:rsidRPr="00206809" w:rsidRDefault="00006666" w:rsidP="00006666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Jackson, C.L. </w:t>
      </w:r>
      <w:r>
        <w:rPr>
          <w:lang w:val="en-AU"/>
        </w:rPr>
        <w:t>&amp;</w:t>
      </w:r>
      <w:r>
        <w:rPr>
          <w:lang w:val="en-AU"/>
        </w:rPr>
        <w:t xml:space="preserve"> Taylor, G.R. (2007). </w:t>
      </w:r>
      <w:r>
        <w:rPr>
          <w:i/>
          <w:lang w:val="en-AU"/>
        </w:rPr>
        <w:t xml:space="preserve">Demystifying research: a primer for novice researchers. </w:t>
      </w:r>
      <w:r>
        <w:rPr>
          <w:lang w:val="en-AU"/>
        </w:rPr>
        <w:t>Rotterdam: Sense publishers.</w:t>
      </w:r>
    </w:p>
    <w:p w14:paraId="6C4F8203" w14:textId="274E4235" w:rsidR="00155DBE" w:rsidRDefault="00155DBE" w:rsidP="00006666">
      <w:pPr>
        <w:spacing w:line="240" w:lineRule="auto"/>
        <w:ind w:left="284" w:hanging="284"/>
        <w:rPr>
          <w:rFonts w:cs="SimSun"/>
          <w:lang w:val="en-AU" w:eastAsia="zh-CN"/>
        </w:rPr>
      </w:pPr>
      <w:proofErr w:type="spellStart"/>
      <w:r>
        <w:rPr>
          <w:lang w:val="en-AU"/>
        </w:rPr>
        <w:t>Jirojwong</w:t>
      </w:r>
      <w:proofErr w:type="spellEnd"/>
      <w:r>
        <w:rPr>
          <w:lang w:val="en-AU"/>
        </w:rPr>
        <w:t xml:space="preserve">, S., Johnson, M. </w:t>
      </w:r>
      <w:r>
        <w:rPr>
          <w:lang w:val="en-AU"/>
        </w:rPr>
        <w:t>&amp;</w:t>
      </w:r>
      <w:r>
        <w:rPr>
          <w:lang w:val="en-AU"/>
        </w:rPr>
        <w:t xml:space="preserve"> Welch, A. (2014). </w:t>
      </w:r>
      <w:r>
        <w:rPr>
          <w:i/>
          <w:lang w:val="en-AU"/>
        </w:rPr>
        <w:t>Research methods in nursing and midwifery: pathways to evidence-based practic</w:t>
      </w:r>
      <w:r>
        <w:rPr>
          <w:rFonts w:cs="SimSun"/>
          <w:i/>
          <w:lang w:val="en-AU" w:eastAsia="zh-CN"/>
        </w:rPr>
        <w:t>e</w:t>
      </w:r>
      <w:r>
        <w:rPr>
          <w:rFonts w:cs="SimSun"/>
          <w:lang w:val="en-AU" w:eastAsia="zh-CN"/>
        </w:rPr>
        <w:t xml:space="preserve"> (2</w:t>
      </w:r>
      <w:r w:rsidRPr="00216968">
        <w:rPr>
          <w:rFonts w:cs="SimSun"/>
          <w:vertAlign w:val="superscript"/>
          <w:lang w:val="en-AU" w:eastAsia="zh-CN"/>
        </w:rPr>
        <w:t>nd</w:t>
      </w:r>
      <w:r>
        <w:rPr>
          <w:rFonts w:cs="SimSun"/>
          <w:lang w:val="en-AU" w:eastAsia="zh-CN"/>
        </w:rPr>
        <w:t xml:space="preserve"> ed.) Sydney: Oxford University Press.</w:t>
      </w:r>
    </w:p>
    <w:p w14:paraId="413BAB58" w14:textId="77777777" w:rsidR="00155DBE" w:rsidRPr="00931292" w:rsidRDefault="00155DBE" w:rsidP="00155DBE">
      <w:pPr>
        <w:spacing w:line="240" w:lineRule="auto"/>
        <w:ind w:left="284" w:hanging="284"/>
        <w:rPr>
          <w:rFonts w:cs="SimSun"/>
          <w:lang w:val="en-AU" w:eastAsia="zh-CN"/>
        </w:rPr>
      </w:pPr>
      <w:r>
        <w:rPr>
          <w:lang w:val="en-AU"/>
        </w:rPr>
        <w:t xml:space="preserve">Johnson, T.P. (Ed.) (2015). </w:t>
      </w:r>
      <w:r>
        <w:rPr>
          <w:i/>
          <w:lang w:val="en-AU"/>
        </w:rPr>
        <w:t>Handbook of health survey methods</w:t>
      </w:r>
      <w:r w:rsidRPr="002418CC">
        <w:rPr>
          <w:lang w:val="en-AU"/>
        </w:rPr>
        <w:t xml:space="preserve">.  </w:t>
      </w:r>
      <w:r>
        <w:rPr>
          <w:lang w:val="en-AU"/>
        </w:rPr>
        <w:t xml:space="preserve">Hoboken, NJ: </w:t>
      </w:r>
      <w:r w:rsidRPr="002418CC">
        <w:rPr>
          <w:lang w:val="en-AU"/>
        </w:rPr>
        <w:t>Wiley</w:t>
      </w:r>
      <w:r>
        <w:rPr>
          <w:lang w:val="en-AU"/>
        </w:rPr>
        <w:t>.</w:t>
      </w:r>
    </w:p>
    <w:p w14:paraId="29292B5B" w14:textId="0DB776C2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Koskinen, I, Zimmerman, J., Binder, T., </w:t>
      </w:r>
      <w:proofErr w:type="spellStart"/>
      <w:r>
        <w:rPr>
          <w:lang w:val="en-AU"/>
        </w:rPr>
        <w:t>Redstrom</w:t>
      </w:r>
      <w:proofErr w:type="spellEnd"/>
      <w:r>
        <w:rPr>
          <w:lang w:val="en-AU"/>
        </w:rPr>
        <w:t>, J.</w:t>
      </w:r>
      <w:r>
        <w:rPr>
          <w:lang w:val="en-AU"/>
        </w:rPr>
        <w:t xml:space="preserve"> 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Wensveen</w:t>
      </w:r>
      <w:proofErr w:type="spellEnd"/>
      <w:r>
        <w:rPr>
          <w:lang w:val="en-AU"/>
        </w:rPr>
        <w:t xml:space="preserve">, S. (2011) </w:t>
      </w:r>
      <w:r>
        <w:rPr>
          <w:i/>
          <w:lang w:val="en-AU"/>
        </w:rPr>
        <w:t xml:space="preserve">Design research through practice from the lab, field, and </w:t>
      </w:r>
      <w:r w:rsidRPr="00C12B52">
        <w:rPr>
          <w:i/>
          <w:lang w:val="en-AU"/>
        </w:rPr>
        <w:t>showroom</w:t>
      </w:r>
      <w:r>
        <w:rPr>
          <w:lang w:val="en-AU"/>
        </w:rPr>
        <w:t>. Burlington: Elsevier Science. Online.</w:t>
      </w:r>
    </w:p>
    <w:p w14:paraId="2B711A7A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 w:rsidRPr="00C12B52">
        <w:rPr>
          <w:lang w:val="en-AU"/>
        </w:rPr>
        <w:t>Leslie</w:t>
      </w:r>
      <w:r>
        <w:rPr>
          <w:lang w:val="en-AU"/>
        </w:rPr>
        <w:t xml:space="preserve">, L.Z. (2016). </w:t>
      </w:r>
      <w:r>
        <w:rPr>
          <w:i/>
          <w:lang w:val="en-AU"/>
        </w:rPr>
        <w:t xml:space="preserve">Communication research methods in postmodern culture: a revisionist approach. </w:t>
      </w:r>
      <w:r>
        <w:rPr>
          <w:lang w:val="en-AU"/>
        </w:rPr>
        <w:t>Abingdon U.K. and New York: Routledge.</w:t>
      </w:r>
    </w:p>
    <w:p w14:paraId="2D117AAF" w14:textId="06922E72" w:rsidR="00155DBE" w:rsidRPr="00FE0F17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Lewis-Beck, M.S., Bryman, A. </w:t>
      </w:r>
      <w:r>
        <w:rPr>
          <w:lang w:val="en-AU"/>
        </w:rPr>
        <w:t>&amp;</w:t>
      </w:r>
      <w:r>
        <w:rPr>
          <w:lang w:val="en-AU"/>
        </w:rPr>
        <w:t xml:space="preserve"> Liao, T.F. (Eds). (2004). </w:t>
      </w:r>
      <w:r>
        <w:rPr>
          <w:i/>
          <w:lang w:val="en-AU"/>
        </w:rPr>
        <w:t>The SAGE encyclopedia of social science research methods.</w:t>
      </w:r>
      <w:r>
        <w:rPr>
          <w:lang w:val="en-AU"/>
        </w:rPr>
        <w:t xml:space="preserve"> Thousand Oaks, CAL: SAGE Publications.</w:t>
      </w:r>
    </w:p>
    <w:p w14:paraId="129C668A" w14:textId="77777777" w:rsidR="00155DBE" w:rsidRPr="002418CC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Liamputtong</w:t>
      </w:r>
      <w:proofErr w:type="spellEnd"/>
      <w:r>
        <w:rPr>
          <w:lang w:val="en-AU"/>
        </w:rPr>
        <w:t xml:space="preserve">, P. (2011). </w:t>
      </w:r>
      <w:r>
        <w:rPr>
          <w:i/>
          <w:lang w:val="en-AU"/>
        </w:rPr>
        <w:t xml:space="preserve">Focus group methodology: principle and practice. </w:t>
      </w:r>
      <w:r>
        <w:rPr>
          <w:lang w:val="en-AU"/>
        </w:rPr>
        <w:t>Los Angeles: SAGE Publications.</w:t>
      </w:r>
    </w:p>
    <w:p w14:paraId="1516833E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McIntosh, P. (2010). </w:t>
      </w:r>
      <w:r w:rsidRPr="00AC5659">
        <w:rPr>
          <w:i/>
          <w:lang w:val="en-AU"/>
        </w:rPr>
        <w:t>Action research and reflective practice: creative and visual methods to facilitate reflection and learning</w:t>
      </w:r>
      <w:r>
        <w:rPr>
          <w:lang w:val="en-AU"/>
        </w:rPr>
        <w:t>. New York: Routledge.</w:t>
      </w:r>
    </w:p>
    <w:p w14:paraId="1BB5A376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McNiff, J. (2016). </w:t>
      </w:r>
      <w:r>
        <w:rPr>
          <w:i/>
          <w:lang w:val="en-AU"/>
        </w:rPr>
        <w:t>You and your action research project</w:t>
      </w:r>
      <w:r>
        <w:rPr>
          <w:lang w:val="en-AU"/>
        </w:rPr>
        <w:t xml:space="preserve"> (4</w:t>
      </w:r>
      <w:r w:rsidRPr="00F00F9F">
        <w:rPr>
          <w:vertAlign w:val="superscript"/>
          <w:lang w:val="en-AU"/>
        </w:rPr>
        <w:t>th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 w:rsidRPr="0075549E">
        <w:rPr>
          <w:lang w:val="en-AU"/>
        </w:rPr>
        <w:t>London and New York: Routledge.</w:t>
      </w:r>
      <w:r>
        <w:rPr>
          <w:lang w:val="en-AU"/>
        </w:rPr>
        <w:t xml:space="preserve"> </w:t>
      </w:r>
    </w:p>
    <w:p w14:paraId="224CB9B7" w14:textId="0ADCA451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Merriam, S.B. </w:t>
      </w:r>
      <w:r>
        <w:rPr>
          <w:lang w:val="en-AU"/>
        </w:rPr>
        <w:t>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Tisdell</w:t>
      </w:r>
      <w:proofErr w:type="spellEnd"/>
      <w:r>
        <w:rPr>
          <w:lang w:val="en-AU"/>
        </w:rPr>
        <w:t xml:space="preserve">, E.J. (2015). </w:t>
      </w:r>
      <w:r>
        <w:rPr>
          <w:i/>
          <w:lang w:val="en-AU"/>
        </w:rPr>
        <w:t xml:space="preserve">Qualitative research: a guide to design and implementation </w:t>
      </w:r>
      <w:r>
        <w:rPr>
          <w:lang w:val="en-AU"/>
        </w:rPr>
        <w:t>(4</w:t>
      </w:r>
      <w:r w:rsidRPr="00F00F9F">
        <w:rPr>
          <w:vertAlign w:val="superscript"/>
          <w:lang w:val="en-AU"/>
        </w:rPr>
        <w:t>th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Jossey-Bass. </w:t>
      </w:r>
    </w:p>
    <w:p w14:paraId="747D5EC5" w14:textId="77777777" w:rsidR="00155DBE" w:rsidRPr="00BD0289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Muijs</w:t>
      </w:r>
      <w:proofErr w:type="spellEnd"/>
      <w:r>
        <w:rPr>
          <w:lang w:val="en-AU"/>
        </w:rPr>
        <w:t xml:space="preserve">, D. (2011). </w:t>
      </w:r>
      <w:r>
        <w:rPr>
          <w:i/>
          <w:lang w:val="en-AU"/>
        </w:rPr>
        <w:t>Doing quantitative research in education with SPSS</w:t>
      </w:r>
      <w:r>
        <w:rPr>
          <w:lang w:val="en-AU"/>
        </w:rPr>
        <w:t xml:space="preserve"> (2</w:t>
      </w:r>
      <w:r w:rsidRPr="00A146F0">
        <w:rPr>
          <w:vertAlign w:val="superscript"/>
          <w:lang w:val="en-AU"/>
        </w:rPr>
        <w:t>nd</w:t>
      </w:r>
      <w:r>
        <w:rPr>
          <w:lang w:val="en-AU"/>
        </w:rPr>
        <w:t xml:space="preserve"> ed.)</w:t>
      </w:r>
      <w:r>
        <w:rPr>
          <w:i/>
          <w:lang w:val="en-AU"/>
        </w:rPr>
        <w:t>.</w:t>
      </w:r>
      <w:r>
        <w:rPr>
          <w:lang w:val="en-AU"/>
        </w:rPr>
        <w:t xml:space="preserve"> London: Sage. </w:t>
      </w:r>
    </w:p>
    <w:p w14:paraId="08A99BBD" w14:textId="77777777" w:rsidR="00155DBE" w:rsidRPr="00921CD1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Neuman, W.L. (2000). </w:t>
      </w:r>
      <w:r>
        <w:rPr>
          <w:i/>
          <w:lang w:val="en-AU"/>
        </w:rPr>
        <w:t>Social research methods: qualitative and quantitative approaches</w:t>
      </w:r>
      <w:r>
        <w:rPr>
          <w:lang w:val="en-AU"/>
        </w:rPr>
        <w:t xml:space="preserve"> (4</w:t>
      </w:r>
      <w:r w:rsidRPr="00A146F0">
        <w:rPr>
          <w:vertAlign w:val="superscript"/>
          <w:lang w:val="en-AU"/>
        </w:rPr>
        <w:t>th</w:t>
      </w:r>
      <w:r>
        <w:rPr>
          <w:lang w:val="en-AU"/>
        </w:rPr>
        <w:t xml:space="preserve"> ed.). Boston: </w:t>
      </w:r>
      <w:proofErr w:type="spellStart"/>
      <w:r>
        <w:rPr>
          <w:lang w:val="en-AU"/>
        </w:rPr>
        <w:t>Allyn</w:t>
      </w:r>
      <w:proofErr w:type="spellEnd"/>
      <w:r>
        <w:rPr>
          <w:lang w:val="en-AU"/>
        </w:rPr>
        <w:t xml:space="preserve"> and Bacon.  </w:t>
      </w:r>
    </w:p>
    <w:p w14:paraId="6DC851FD" w14:textId="7CCC15DA" w:rsidR="00155DBE" w:rsidRPr="00EC2C8D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Oakes, J.M. </w:t>
      </w:r>
      <w:r>
        <w:rPr>
          <w:lang w:val="en-AU"/>
        </w:rPr>
        <w:t>&amp;</w:t>
      </w:r>
      <w:r>
        <w:rPr>
          <w:lang w:val="en-AU"/>
        </w:rPr>
        <w:t xml:space="preserve"> Kaufman, J.S. (Eds) </w:t>
      </w:r>
      <w:proofErr w:type="gramStart"/>
      <w:r>
        <w:rPr>
          <w:lang w:val="en-AU"/>
        </w:rPr>
        <w:t>( )</w:t>
      </w:r>
      <w:proofErr w:type="gramEnd"/>
      <w:r>
        <w:rPr>
          <w:lang w:val="en-AU"/>
        </w:rPr>
        <w:t xml:space="preserve">. </w:t>
      </w:r>
      <w:r>
        <w:rPr>
          <w:i/>
          <w:lang w:val="en-AU"/>
        </w:rPr>
        <w:t>Methods in social epidemiology.</w:t>
      </w:r>
      <w:r>
        <w:rPr>
          <w:lang w:val="en-AU"/>
        </w:rPr>
        <w:t xml:space="preserve"> San Francisco, CA: Jossey-Bass.</w:t>
      </w:r>
    </w:p>
    <w:p w14:paraId="38FE36D2" w14:textId="77777777" w:rsidR="00155DBE" w:rsidRPr="005B2B6F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Patten, M.L. (2017). </w:t>
      </w:r>
      <w:r>
        <w:rPr>
          <w:i/>
          <w:lang w:val="en-AU"/>
        </w:rPr>
        <w:t>Understanding research methods: an overview of the essentials</w:t>
      </w:r>
      <w:r>
        <w:rPr>
          <w:lang w:val="en-AU"/>
        </w:rPr>
        <w:t>. Abingdon, Oxon: Routledge.</w:t>
      </w:r>
    </w:p>
    <w:p w14:paraId="0B89DCF3" w14:textId="77777777" w:rsidR="00155DBE" w:rsidRPr="00F11C2C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Pine, G.J. (2009). </w:t>
      </w:r>
      <w:r>
        <w:rPr>
          <w:i/>
          <w:lang w:val="en-AU"/>
        </w:rPr>
        <w:t xml:space="preserve">Teacher action research: building knowledge democracies. </w:t>
      </w:r>
      <w:r>
        <w:rPr>
          <w:lang w:val="en-AU"/>
        </w:rPr>
        <w:t>Los Angeles: SAGE Publications.</w:t>
      </w:r>
    </w:p>
    <w:p w14:paraId="42EE14C5" w14:textId="665DE0F2" w:rsidR="00155DBE" w:rsidRPr="00703816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lastRenderedPageBreak/>
        <w:t>Pithouse</w:t>
      </w:r>
      <w:proofErr w:type="spellEnd"/>
      <w:r>
        <w:rPr>
          <w:lang w:val="en-AU"/>
        </w:rPr>
        <w:t>-Morgan, K.</w:t>
      </w:r>
      <w:r>
        <w:rPr>
          <w:lang w:val="en-AU"/>
        </w:rPr>
        <w:t xml:space="preserve"> &amp;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Sammaras</w:t>
      </w:r>
      <w:proofErr w:type="spellEnd"/>
      <w:r>
        <w:rPr>
          <w:lang w:val="en-AU"/>
        </w:rPr>
        <w:t xml:space="preserve">, A.P. (Eds) (2015). </w:t>
      </w:r>
      <w:r>
        <w:rPr>
          <w:i/>
          <w:lang w:val="en-AU"/>
        </w:rPr>
        <w:t>Polyvocal</w:t>
      </w:r>
      <w:r>
        <w:rPr>
          <w:i/>
          <w:lang w:val="en-AU"/>
        </w:rPr>
        <w:t xml:space="preserve"> </w:t>
      </w:r>
      <w:r>
        <w:rPr>
          <w:i/>
          <w:lang w:val="en-AU"/>
        </w:rPr>
        <w:t>professional learning through self-study research.</w:t>
      </w:r>
      <w:r>
        <w:rPr>
          <w:lang w:val="en-AU"/>
        </w:rPr>
        <w:t xml:space="preserve"> Rotterdam: Sense Publishers.</w:t>
      </w:r>
    </w:p>
    <w:p w14:paraId="429F8FC6" w14:textId="77777777" w:rsidR="00155DBE" w:rsidRDefault="00155DBE" w:rsidP="00155DBE">
      <w:pPr>
        <w:spacing w:line="240" w:lineRule="auto"/>
        <w:ind w:left="284" w:hanging="284"/>
      </w:pPr>
      <w:proofErr w:type="spellStart"/>
      <w:r>
        <w:t>Pyrczak</w:t>
      </w:r>
      <w:proofErr w:type="spellEnd"/>
      <w:r>
        <w:t xml:space="preserve">, F. (2014). </w:t>
      </w:r>
      <w:r>
        <w:rPr>
          <w:i/>
        </w:rPr>
        <w:t>Evaluating research in academic journals: a practical guide to realistic evaluation</w:t>
      </w:r>
      <w:r>
        <w:t>. Abingdon, Oxon and New York: Routledge.</w:t>
      </w:r>
    </w:p>
    <w:p w14:paraId="7E5B8055" w14:textId="3B7758D5" w:rsidR="00155DBE" w:rsidRPr="001C52E0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Ritchie, J. </w:t>
      </w:r>
      <w:r>
        <w:rPr>
          <w:lang w:val="en-AU"/>
        </w:rPr>
        <w:t>&amp;</w:t>
      </w:r>
      <w:r>
        <w:rPr>
          <w:lang w:val="en-AU"/>
        </w:rPr>
        <w:t xml:space="preserve"> Lewis, J. (Eds) (2003). </w:t>
      </w:r>
      <w:r>
        <w:rPr>
          <w:i/>
          <w:lang w:val="en-AU"/>
        </w:rPr>
        <w:t xml:space="preserve"> Qualitative research practice: a guide for social science students and researchers. </w:t>
      </w:r>
      <w:r>
        <w:rPr>
          <w:lang w:val="en-AU"/>
        </w:rPr>
        <w:t>London: SAGE Publications.</w:t>
      </w:r>
    </w:p>
    <w:p w14:paraId="2A7E8055" w14:textId="28E37760" w:rsidR="00006666" w:rsidRPr="00216968" w:rsidRDefault="00006666" w:rsidP="00006666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Roberts-Holmes, G. (2014). </w:t>
      </w:r>
      <w:r>
        <w:rPr>
          <w:i/>
          <w:lang w:val="en-AU"/>
        </w:rPr>
        <w:t>Doing your early years research project: a step-by-step guide</w:t>
      </w:r>
      <w:r>
        <w:rPr>
          <w:lang w:val="en-AU"/>
        </w:rPr>
        <w:t xml:space="preserve"> (3</w:t>
      </w:r>
      <w:r w:rsidRPr="00216968">
        <w:rPr>
          <w:vertAlign w:val="superscript"/>
          <w:lang w:val="en-AU"/>
        </w:rPr>
        <w:t>rd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Los Angeles: SAGE Publications. </w:t>
      </w:r>
      <w:bookmarkStart w:id="0" w:name="_GoBack"/>
      <w:bookmarkEnd w:id="0"/>
    </w:p>
    <w:p w14:paraId="1757422E" w14:textId="297BF890" w:rsidR="00155DBE" w:rsidRDefault="00155DBE" w:rsidP="00006666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Robson, C. </w:t>
      </w:r>
      <w:r>
        <w:rPr>
          <w:lang w:val="en-AU"/>
        </w:rPr>
        <w:t xml:space="preserve">&amp; </w:t>
      </w:r>
      <w:r>
        <w:rPr>
          <w:lang w:val="en-AU"/>
        </w:rPr>
        <w:t xml:space="preserve">McCartan, K. (2016). </w:t>
      </w:r>
      <w:r>
        <w:rPr>
          <w:i/>
          <w:lang w:val="en-AU"/>
        </w:rPr>
        <w:t>Real world research: a resource for users of social research methods in applied settings</w:t>
      </w:r>
      <w:r>
        <w:rPr>
          <w:lang w:val="en-AU"/>
        </w:rPr>
        <w:t xml:space="preserve"> (4</w:t>
      </w:r>
      <w:r w:rsidRPr="00A146F0">
        <w:rPr>
          <w:vertAlign w:val="superscript"/>
          <w:lang w:val="en-AU"/>
        </w:rPr>
        <w:t>th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Chichester, U.K.: Wiley. </w:t>
      </w:r>
    </w:p>
    <w:p w14:paraId="09929796" w14:textId="77777777" w:rsidR="00155DBE" w:rsidRDefault="00155DBE" w:rsidP="00155DBE">
      <w:pPr>
        <w:tabs>
          <w:tab w:val="left" w:pos="284"/>
        </w:tabs>
        <w:spacing w:line="240" w:lineRule="auto"/>
        <w:ind w:left="284" w:hanging="284"/>
        <w:rPr>
          <w:i/>
          <w:lang w:val="en-AU"/>
        </w:rPr>
      </w:pPr>
      <w:r>
        <w:rPr>
          <w:lang w:val="en-AU"/>
        </w:rPr>
        <w:t xml:space="preserve">Rose, G. (2012). </w:t>
      </w:r>
      <w:r>
        <w:rPr>
          <w:i/>
          <w:lang w:val="en-AU"/>
        </w:rPr>
        <w:t>Visual methodologies: an introduction to researching with visual materials</w:t>
      </w:r>
      <w:r>
        <w:rPr>
          <w:lang w:val="en-AU"/>
        </w:rPr>
        <w:t xml:space="preserve"> (3</w:t>
      </w:r>
      <w:r w:rsidRPr="00A146F0">
        <w:rPr>
          <w:vertAlign w:val="superscript"/>
          <w:lang w:val="en-AU"/>
        </w:rPr>
        <w:t>rd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>London: SAGE Publications</w:t>
      </w:r>
      <w:r>
        <w:rPr>
          <w:i/>
          <w:lang w:val="en-AU"/>
        </w:rPr>
        <w:t>.</w:t>
      </w:r>
    </w:p>
    <w:p w14:paraId="57CE03CC" w14:textId="34C3BE25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Rossman, G.B. </w:t>
      </w:r>
      <w:r>
        <w:rPr>
          <w:lang w:val="en-AU"/>
        </w:rPr>
        <w:t>&amp;</w:t>
      </w:r>
      <w:r>
        <w:rPr>
          <w:lang w:val="en-AU"/>
        </w:rPr>
        <w:t xml:space="preserve"> Rallis, S.F. (2016). </w:t>
      </w:r>
      <w:r>
        <w:rPr>
          <w:i/>
          <w:lang w:val="en-AU"/>
        </w:rPr>
        <w:t xml:space="preserve">An introduction to qualitative research: learning in the </w:t>
      </w:r>
      <w:r w:rsidRPr="00A146F0">
        <w:rPr>
          <w:i/>
          <w:lang w:val="en-AU"/>
        </w:rPr>
        <w:t>field</w:t>
      </w:r>
      <w:r>
        <w:rPr>
          <w:rFonts w:cs="SimSun"/>
          <w:lang w:val="en-AU" w:eastAsia="zh-CN"/>
        </w:rPr>
        <w:t xml:space="preserve"> (4</w:t>
      </w:r>
      <w:r w:rsidRPr="00A146F0">
        <w:rPr>
          <w:rFonts w:cs="SimSun"/>
          <w:vertAlign w:val="superscript"/>
          <w:lang w:val="en-AU" w:eastAsia="zh-CN"/>
        </w:rPr>
        <w:t>th</w:t>
      </w:r>
      <w:r>
        <w:rPr>
          <w:rFonts w:cs="SimSun"/>
          <w:lang w:val="en-AU" w:eastAsia="zh-CN"/>
        </w:rPr>
        <w:t xml:space="preserve"> ed.). </w:t>
      </w:r>
      <w:r w:rsidRPr="00A146F0">
        <w:rPr>
          <w:lang w:val="en-AU"/>
        </w:rPr>
        <w:t>Thousand</w:t>
      </w:r>
      <w:r>
        <w:rPr>
          <w:lang w:val="en-AU"/>
        </w:rPr>
        <w:t xml:space="preserve"> Oaks, CAL: Sage Publications.</w:t>
      </w:r>
      <w:r>
        <w:rPr>
          <w:i/>
          <w:lang w:val="en-AU"/>
        </w:rPr>
        <w:t xml:space="preserve"> </w:t>
      </w:r>
    </w:p>
    <w:p w14:paraId="15748CB1" w14:textId="7CFFFA03" w:rsidR="00155DBE" w:rsidRPr="00F11C2C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Scott, J. </w:t>
      </w:r>
      <w:r>
        <w:rPr>
          <w:lang w:val="en-AU"/>
        </w:rPr>
        <w:t>&amp;</w:t>
      </w:r>
      <w:r>
        <w:rPr>
          <w:lang w:val="en-AU"/>
        </w:rPr>
        <w:t xml:space="preserve"> Carrington, P.J. (Eds) (2011). </w:t>
      </w:r>
      <w:r>
        <w:rPr>
          <w:i/>
          <w:lang w:val="en-AU"/>
        </w:rPr>
        <w:t xml:space="preserve">The SAGE handbook of social network analysis. </w:t>
      </w:r>
      <w:r>
        <w:rPr>
          <w:lang w:val="en-AU"/>
        </w:rPr>
        <w:t>London: SAGE Publications.</w:t>
      </w:r>
    </w:p>
    <w:p w14:paraId="33462523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L.T. (2012). </w:t>
      </w:r>
      <w:r>
        <w:rPr>
          <w:i/>
          <w:lang w:val="en-AU"/>
        </w:rPr>
        <w:t>Decolonizing methodologies: research and indigenous peoples</w:t>
      </w:r>
      <w:r>
        <w:rPr>
          <w:lang w:val="en-AU"/>
        </w:rPr>
        <w:t xml:space="preserve"> (2</w:t>
      </w:r>
      <w:r w:rsidRPr="00A146F0">
        <w:rPr>
          <w:vertAlign w:val="superscript"/>
          <w:lang w:val="en-AU"/>
        </w:rPr>
        <w:t>nd</w:t>
      </w:r>
      <w:r>
        <w:rPr>
          <w:lang w:val="en-AU"/>
        </w:rPr>
        <w:t xml:space="preserve"> ed.)</w:t>
      </w:r>
      <w:r>
        <w:rPr>
          <w:i/>
          <w:lang w:val="en-AU"/>
        </w:rPr>
        <w:t xml:space="preserve">. </w:t>
      </w:r>
      <w:r>
        <w:rPr>
          <w:lang w:val="en-AU"/>
        </w:rPr>
        <w:t xml:space="preserve">London: Zed Books. </w:t>
      </w:r>
    </w:p>
    <w:p w14:paraId="250B8A74" w14:textId="18B0EE35" w:rsidR="00155DBE" w:rsidRPr="00F11C2C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Smith, J.A., Flowers, P. </w:t>
      </w:r>
      <w:r>
        <w:rPr>
          <w:lang w:val="en-AU"/>
        </w:rPr>
        <w:t>&amp;</w:t>
      </w:r>
      <w:r>
        <w:rPr>
          <w:lang w:val="en-AU"/>
        </w:rPr>
        <w:t xml:space="preserve"> Larkin, M. (2009). </w:t>
      </w:r>
      <w:r>
        <w:rPr>
          <w:i/>
          <w:lang w:val="en-AU"/>
        </w:rPr>
        <w:t xml:space="preserve">Interpretative phenomenological analysis: theory, method and research. </w:t>
      </w:r>
      <w:r>
        <w:rPr>
          <w:lang w:val="en-AU"/>
        </w:rPr>
        <w:t>London: SAGE Publications. Useful for psychology and the human, social and health sciences – involved with ‘the examination how people make sense of their major life experiences’ (p.1).</w:t>
      </w:r>
    </w:p>
    <w:p w14:paraId="46CB5CB5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Walter, M. (2013). </w:t>
      </w:r>
      <w:r>
        <w:rPr>
          <w:i/>
          <w:lang w:val="en-AU"/>
        </w:rPr>
        <w:t xml:space="preserve"> Social research methods </w:t>
      </w:r>
      <w:r>
        <w:rPr>
          <w:lang w:val="en-AU"/>
        </w:rPr>
        <w:t>(3</w:t>
      </w:r>
      <w:r w:rsidRPr="006676CC">
        <w:rPr>
          <w:vertAlign w:val="superscript"/>
          <w:lang w:val="en-AU"/>
        </w:rPr>
        <w:t>rd</w:t>
      </w:r>
      <w:r>
        <w:rPr>
          <w:lang w:val="en-AU"/>
        </w:rPr>
        <w:t xml:space="preserve"> ed.). Oxford: Oxford University Press.</w:t>
      </w:r>
    </w:p>
    <w:p w14:paraId="02B05A0F" w14:textId="77777777" w:rsidR="00155DBE" w:rsidRPr="00E62864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Wysocki, D.K. (2008). </w:t>
      </w:r>
      <w:r>
        <w:rPr>
          <w:i/>
          <w:lang w:val="en-AU"/>
        </w:rPr>
        <w:t xml:space="preserve">Readings in social science research methods. </w:t>
      </w:r>
      <w:r>
        <w:rPr>
          <w:lang w:val="en-AU"/>
        </w:rPr>
        <w:t>Belmont, CA: Thomson Wadsworth.</w:t>
      </w:r>
    </w:p>
    <w:p w14:paraId="427B9DCF" w14:textId="77777777" w:rsidR="00155DBE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Yin, R.K. (2003). </w:t>
      </w:r>
      <w:r>
        <w:rPr>
          <w:i/>
          <w:lang w:val="en-AU"/>
        </w:rPr>
        <w:t xml:space="preserve">Case study research: design and methods </w:t>
      </w:r>
      <w:r>
        <w:rPr>
          <w:lang w:val="en-AU"/>
        </w:rPr>
        <w:t>(3</w:t>
      </w:r>
      <w:r w:rsidRPr="00F00F9F">
        <w:rPr>
          <w:vertAlign w:val="superscript"/>
          <w:lang w:val="en-AU"/>
        </w:rPr>
        <w:t>rd</w:t>
      </w:r>
      <w:r>
        <w:rPr>
          <w:lang w:val="en-AU"/>
        </w:rPr>
        <w:t xml:space="preserve"> ed.)</w:t>
      </w:r>
      <w:r w:rsidRPr="007C1977">
        <w:rPr>
          <w:lang w:val="en-AU"/>
        </w:rPr>
        <w:t xml:space="preserve">. </w:t>
      </w:r>
      <w:r>
        <w:rPr>
          <w:lang w:val="en-AU"/>
        </w:rPr>
        <w:t>Thousand Oaks, CAL, London and New Delhi: Sage publications.</w:t>
      </w:r>
      <w:r w:rsidRPr="007C1977">
        <w:rPr>
          <w:lang w:val="en-AU"/>
        </w:rPr>
        <w:t xml:space="preserve"> </w:t>
      </w:r>
    </w:p>
    <w:p w14:paraId="1B61D60F" w14:textId="77777777" w:rsidR="00155DBE" w:rsidRPr="00A80924" w:rsidRDefault="00155DBE" w:rsidP="00155DBE">
      <w:pPr>
        <w:spacing w:line="240" w:lineRule="auto"/>
        <w:ind w:left="284" w:hanging="284"/>
        <w:rPr>
          <w:lang w:val="en-AU"/>
        </w:rPr>
      </w:pPr>
      <w:r>
        <w:rPr>
          <w:lang w:val="en-AU"/>
        </w:rPr>
        <w:t xml:space="preserve">Yin, R.K. (2011). </w:t>
      </w:r>
      <w:r>
        <w:rPr>
          <w:i/>
          <w:lang w:val="en-AU"/>
        </w:rPr>
        <w:t xml:space="preserve">Qualitative research from start to finish. </w:t>
      </w:r>
      <w:r>
        <w:rPr>
          <w:lang w:val="en-AU"/>
        </w:rPr>
        <w:t>New York and London: The Guilford Press.</w:t>
      </w:r>
    </w:p>
    <w:p w14:paraId="135DCF59" w14:textId="77777777" w:rsidR="00155DBE" w:rsidRPr="00AB30AE" w:rsidRDefault="00155DBE" w:rsidP="00155DBE">
      <w:pPr>
        <w:spacing w:line="240" w:lineRule="auto"/>
        <w:ind w:left="284" w:hanging="284"/>
        <w:rPr>
          <w:lang w:val="en-AU"/>
        </w:rPr>
      </w:pPr>
      <w:proofErr w:type="spellStart"/>
      <w:r>
        <w:rPr>
          <w:lang w:val="en-AU"/>
        </w:rPr>
        <w:t>Zeegers</w:t>
      </w:r>
      <w:proofErr w:type="spellEnd"/>
      <w:r>
        <w:rPr>
          <w:lang w:val="en-AU"/>
        </w:rPr>
        <w:t xml:space="preserve">, M. and Barron, D. (2015). </w:t>
      </w:r>
      <w:r>
        <w:rPr>
          <w:i/>
          <w:lang w:val="en-AU"/>
        </w:rPr>
        <w:t>Milestone moments in getting your PhD in qualitative research.</w:t>
      </w:r>
      <w:r>
        <w:rPr>
          <w:lang w:val="en-AU"/>
        </w:rPr>
        <w:t xml:space="preserve"> Waltham: </w:t>
      </w:r>
      <w:proofErr w:type="spellStart"/>
      <w:r>
        <w:rPr>
          <w:lang w:val="en-AU"/>
        </w:rPr>
        <w:t>Chandos</w:t>
      </w:r>
      <w:proofErr w:type="spellEnd"/>
      <w:r>
        <w:rPr>
          <w:lang w:val="en-AU"/>
        </w:rPr>
        <w:t xml:space="preserve"> Publishing.</w:t>
      </w:r>
    </w:p>
    <w:p w14:paraId="10E85144" w14:textId="77777777" w:rsidR="00155DBE" w:rsidRPr="00767201" w:rsidRDefault="00155DBE" w:rsidP="00155DBE">
      <w:pPr>
        <w:spacing w:line="240" w:lineRule="auto"/>
        <w:rPr>
          <w:lang w:val="en-AU"/>
        </w:rPr>
      </w:pPr>
    </w:p>
    <w:p w14:paraId="1D27F31E" w14:textId="77777777" w:rsidR="00A85688" w:rsidRDefault="00006666"/>
    <w:sectPr w:rsidR="00A85688" w:rsidSect="007672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E"/>
    <w:rsid w:val="00006666"/>
    <w:rsid w:val="00155DBE"/>
    <w:rsid w:val="002C7C03"/>
    <w:rsid w:val="007F3208"/>
    <w:rsid w:val="007F3A66"/>
    <w:rsid w:val="00B059AA"/>
    <w:rsid w:val="00C7178C"/>
    <w:rsid w:val="00D6780C"/>
    <w:rsid w:val="00D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A80D"/>
  <w15:chartTrackingRefBased/>
  <w15:docId w15:val="{4130B85E-E446-491D-AB0B-509D191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BE"/>
    <w:pPr>
      <w:spacing w:before="120" w:after="120" w:line="48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Maxwell</dc:creator>
  <cp:keywords/>
  <dc:description/>
  <cp:lastModifiedBy>Judy Maxwell</cp:lastModifiedBy>
  <cp:revision>2</cp:revision>
  <dcterms:created xsi:type="dcterms:W3CDTF">2018-09-29T15:12:00Z</dcterms:created>
  <dcterms:modified xsi:type="dcterms:W3CDTF">2018-09-29T15:12:00Z</dcterms:modified>
</cp:coreProperties>
</file>